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16" w:rsidRPr="00EA7116" w:rsidRDefault="00EA7116" w:rsidP="00EA7116">
      <w:pPr>
        <w:shd w:val="clear" w:color="auto" w:fill="FFFFFF"/>
        <w:spacing w:after="156" w:line="51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EA7116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KPI для SEO-агентства: какие варианты?</w:t>
      </w:r>
    </w:p>
    <w:p w:rsidR="00EA7116" w:rsidRPr="00EA7116" w:rsidRDefault="00EA7116" w:rsidP="00EA711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Рынок SEO уже много лет работает по трем основным классическим KPI. Самый популярный (порядка 60–70% проектов) – продвижение по словам или позициям, он же – процент вывода запросов в ТОП 10, он же – видимость в поисковых системах. Подавляющее большинство клиентов, которые обращаются в наше агентство, работают именно так.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Следом идет продвижение по трафику. Оплата при такой схеме происходит не за вывод запросов в ТОП поисковиков, а за увеличение количества переходов на сайт из поисковых систем.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Наименее популярный вариант KPI – оплата за заказы, или CPA – когда клиент платит за действие или набор действий посетителей из органического трафика. Сюда же относится еще более редкая схема, когда агентство получает определенный % от дохода магазина.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Предлагаем разобраться в достоинствах и недостатках каждого показателя.</w:t>
      </w:r>
    </w:p>
    <w:p w:rsidR="00EA7116" w:rsidRPr="00EA7116" w:rsidRDefault="00EA7116" w:rsidP="00EA7116">
      <w:pPr>
        <w:shd w:val="clear" w:color="auto" w:fill="FFFFFF"/>
        <w:spacing w:before="600" w:after="210" w:line="375" w:lineRule="atLeast"/>
        <w:outlineLvl w:val="1"/>
        <w:rPr>
          <w:rFonts w:ascii="Arial" w:eastAsia="Times New Roman" w:hAnsi="Arial" w:cs="Arial"/>
          <w:color w:val="2F2C2B"/>
          <w:sz w:val="36"/>
          <w:szCs w:val="36"/>
          <w:lang w:eastAsia="ru-RU"/>
        </w:rPr>
      </w:pPr>
      <w:r w:rsidRPr="00EA7116">
        <w:rPr>
          <w:rFonts w:ascii="Arial" w:eastAsia="Times New Roman" w:hAnsi="Arial" w:cs="Arial"/>
          <w:color w:val="2F2C2B"/>
          <w:sz w:val="36"/>
          <w:szCs w:val="36"/>
          <w:lang w:eastAsia="ru-RU"/>
        </w:rPr>
        <w:t>Продвижение по запросам</w:t>
      </w:r>
    </w:p>
    <w:p w:rsidR="00EA7116" w:rsidRPr="008D28A8" w:rsidRDefault="00EA7116" w:rsidP="008D28A8">
      <w:pPr>
        <w:shd w:val="clear" w:color="auto" w:fill="FFFFFF"/>
        <w:spacing w:before="600" w:after="210" w:line="375" w:lineRule="atLeast"/>
        <w:jc w:val="center"/>
        <w:outlineLvl w:val="1"/>
        <w:rPr>
          <w:rFonts w:ascii="Arial" w:eastAsia="Times New Roman" w:hAnsi="Arial" w:cs="Arial"/>
          <w:color w:val="2F2C2B"/>
          <w:sz w:val="36"/>
          <w:szCs w:val="36"/>
          <w:lang w:eastAsia="ru-RU"/>
        </w:rPr>
      </w:pPr>
      <w:r w:rsidRPr="00EA71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Плюсы</w:t>
      </w:r>
    </w:p>
    <w:p w:rsidR="00EA7116" w:rsidRPr="00EA7116" w:rsidRDefault="00EA7116" w:rsidP="00EA7116">
      <w:pPr>
        <w:numPr>
          <w:ilvl w:val="0"/>
          <w:numId w:val="2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плюс – прозрачность. Клиент самостоятельно или по рекомендации агентства формирует список запросов, далее агентство производит ряд работ, результат которых измеряется в росте позиций в поисковой выдаче по выбранным запросам. Через некоторое время запросы обновляются.</w:t>
      </w:r>
    </w:p>
    <w:p w:rsidR="00EA7116" w:rsidRPr="00EA7116" w:rsidRDefault="00EA7116" w:rsidP="00EA7116">
      <w:pPr>
        <w:numPr>
          <w:ilvl w:val="0"/>
          <w:numId w:val="2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Именно при выборе продвижения по запросам оптимизаторы наиболее скрупулезно разбирают каждую посадочную страницу и проводят второстепенные работы по сайту, тесно связанные с SEO, например, дают рекомендации по </w:t>
      </w:r>
      <w:proofErr w:type="spellStart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юзабилити</w:t>
      </w:r>
      <w:proofErr w:type="spellEnd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 они ищут способ вывести эти страницы в ТОП по определенным запросам. Но это не шаблонная оптимизация, а ювелирная работа. И если клиент тесно взаимодействует с оптимизаторами, сайт становится лучше не только для поисковиков, но и для других источников рекламного трафика – например, контекста.</w:t>
      </w:r>
    </w:p>
    <w:p w:rsidR="00EA7116" w:rsidRPr="00EA7116" w:rsidRDefault="00EA7116" w:rsidP="00EA7116">
      <w:pPr>
        <w:shd w:val="clear" w:color="auto" w:fill="FFFFFF"/>
        <w:spacing w:before="240" w:after="168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71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Минусы</w:t>
      </w:r>
    </w:p>
    <w:p w:rsidR="00EA7116" w:rsidRPr="00EA7116" w:rsidRDefault="00EA7116" w:rsidP="00EA7116">
      <w:pPr>
        <w:numPr>
          <w:ilvl w:val="0"/>
          <w:numId w:val="3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Ограничения по количеству запросов в продвижении. В договоре обычно прописывается определенный список слов, который иногда проблематично менять в дальнейшем.</w:t>
      </w:r>
    </w:p>
    <w:p w:rsidR="00EA7116" w:rsidRPr="00EA7116" w:rsidRDefault="00EA7116" w:rsidP="00EA7116">
      <w:pPr>
        <w:numPr>
          <w:ilvl w:val="0"/>
          <w:numId w:val="3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марта 2017 г. выдача Яндекса стала нестабильной и практически непредсказуемой. Система не оставляет нам подсказок, как и что улучшить на сайте, чтобы попасть в ТОП по определенному запросу. Часто на первых позициях можно видеть менее качественные ресурсы, в то время как хорошие сайты находятся на «задворках» выдачи.</w:t>
      </w:r>
    </w:p>
    <w:p w:rsidR="00EA7116" w:rsidRPr="00EA7116" w:rsidRDefault="00EA7116" w:rsidP="00EA7116">
      <w:pPr>
        <w:numPr>
          <w:ilvl w:val="0"/>
          <w:numId w:val="3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Мест в ТОП 10 для информационных и даже коммерческих ресурсов становится все меньше – чаще высокие позиции занимают </w:t>
      </w:r>
      <w:proofErr w:type="spellStart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агрегаторы</w:t>
      </w:r>
      <w:proofErr w:type="spellEnd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крупные порталы. В некоторых тематиках (например, элитная недвижимость с одним ЖК) пробиться в ТОП практически невозможно. Продвижение по словам в таком случае бесполезно: работ будет проделано много, а результата достичь не получится.</w:t>
      </w:r>
    </w:p>
    <w:p w:rsidR="00EA7116" w:rsidRPr="00EA7116" w:rsidRDefault="00EA7116" w:rsidP="00EA7116">
      <w:pPr>
        <w:numPr>
          <w:ilvl w:val="0"/>
          <w:numId w:val="3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минус – клиент не понимает эффективность данного канала с точки зрения бизнеса. Чаще всего агентство ограничивается отчетом по росту позиций, а как они конвертируются, дают ли трафик и заказы – непонятно.</w:t>
      </w:r>
    </w:p>
    <w:p w:rsidR="00EA7116" w:rsidRPr="00EA7116" w:rsidRDefault="00EA7116" w:rsidP="00EA7116">
      <w:pPr>
        <w:shd w:val="clear" w:color="auto" w:fill="FFFFFF"/>
        <w:spacing w:before="600" w:after="210" w:line="375" w:lineRule="atLeast"/>
        <w:outlineLvl w:val="1"/>
        <w:rPr>
          <w:rFonts w:ascii="Arial" w:eastAsia="Times New Roman" w:hAnsi="Arial" w:cs="Arial"/>
          <w:color w:val="2F2C2B"/>
          <w:sz w:val="36"/>
          <w:szCs w:val="36"/>
          <w:lang w:eastAsia="ru-RU"/>
        </w:rPr>
      </w:pPr>
      <w:r w:rsidRPr="00EA7116">
        <w:rPr>
          <w:rFonts w:ascii="Arial" w:eastAsia="Times New Roman" w:hAnsi="Arial" w:cs="Arial"/>
          <w:color w:val="2F2C2B"/>
          <w:sz w:val="36"/>
          <w:szCs w:val="36"/>
          <w:lang w:eastAsia="ru-RU"/>
        </w:rPr>
        <w:t>Продвижение по трафику</w:t>
      </w:r>
    </w:p>
    <w:p w:rsidR="00EA7116" w:rsidRPr="008D28A8" w:rsidRDefault="00EA7116" w:rsidP="008D28A8">
      <w:pPr>
        <w:shd w:val="clear" w:color="auto" w:fill="FFFFFF"/>
        <w:spacing w:after="384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Плюсы</w:t>
      </w:r>
    </w:p>
    <w:p w:rsidR="00EA7116" w:rsidRPr="00EA7116" w:rsidRDefault="00EA7116" w:rsidP="00EA7116">
      <w:pPr>
        <w:numPr>
          <w:ilvl w:val="0"/>
          <w:numId w:val="4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Продвижение по большому количеству слов (в некоторых проектах – до 100 000 запросов). Работа с сайтом ведется комплексно на большом объеме запросов, в результате растет и развивается весь ресурс в целом.</w:t>
      </w:r>
    </w:p>
    <w:p w:rsidR="00EA7116" w:rsidRPr="00EA7116" w:rsidRDefault="00EA7116" w:rsidP="00EA7116">
      <w:pPr>
        <w:numPr>
          <w:ilvl w:val="0"/>
          <w:numId w:val="4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сравнению со словами, рост трафика легко анализировать: какие категории самые популярные, с каких страниц люди уходят... Можно отследить, что происходит с трафиком дальше, как он конвертируется.</w:t>
      </w:r>
    </w:p>
    <w:p w:rsidR="00EA7116" w:rsidRPr="00EA7116" w:rsidRDefault="00EA7116" w:rsidP="00EA7116">
      <w:pPr>
        <w:numPr>
          <w:ilvl w:val="0"/>
          <w:numId w:val="4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Иногда для увеличения трафика требуется полезная доработка элементов или внедрение нового функционала на сайт (например, добавить в интернет-магазин удобный фильтр), что почти всегда приводит к росту конверсии. При продвижении по словам такие меры предпринимаются редко, в основном работа идет с определенными посадочными страницами.</w:t>
      </w:r>
    </w:p>
    <w:p w:rsidR="00EA7116" w:rsidRPr="00EA7116" w:rsidRDefault="00EA7116" w:rsidP="00EA7116">
      <w:pPr>
        <w:numPr>
          <w:ilvl w:val="0"/>
          <w:numId w:val="4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Расстановка приоритетов – агентство совместно с клиентом выбирает, с каких разделов начинать работу. Это позволяет сосредоточиться на </w:t>
      </w:r>
      <w:proofErr w:type="spellStart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высокомаржинальных</w:t>
      </w:r>
      <w:proofErr w:type="spellEnd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категориях в первую очередь, не тратя время и деньги на «все и сразу».</w:t>
      </w:r>
    </w:p>
    <w:p w:rsidR="00EA7116" w:rsidRPr="00EA7116" w:rsidRDefault="00EA7116" w:rsidP="00EA7116">
      <w:pPr>
        <w:shd w:val="clear" w:color="auto" w:fill="FFFFFF"/>
        <w:spacing w:before="240" w:after="168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71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Минусы</w:t>
      </w:r>
    </w:p>
    <w:p w:rsidR="00EA7116" w:rsidRPr="00EA7116" w:rsidRDefault="00EA7116" w:rsidP="00EA7116">
      <w:pPr>
        <w:numPr>
          <w:ilvl w:val="0"/>
          <w:numId w:val="5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Возможна накрутка трафика недобросовестными оптимизаторами, которые еще остались на рынке. Что может привести к санкциям со стороны поисковых систем.</w:t>
      </w:r>
    </w:p>
    <w:p w:rsidR="00EA7116" w:rsidRPr="00EA7116" w:rsidRDefault="00EA7116" w:rsidP="00EA7116">
      <w:pPr>
        <w:numPr>
          <w:ilvl w:val="0"/>
          <w:numId w:val="5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Существенный минус – ограничения в анализе того, по каким запросам приходит трафик, и разделение его на брендовый и </w:t>
      </w:r>
      <w:proofErr w:type="spellStart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небрендовый</w:t>
      </w:r>
      <w:proofErr w:type="spellEnd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Единственный открытый источник – </w:t>
      </w:r>
      <w:proofErr w:type="spellStart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Яндекс.Метрика</w:t>
      </w:r>
      <w:proofErr w:type="spellEnd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Google</w:t>
      </w:r>
      <w:proofErr w:type="spellEnd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Analytics</w:t>
      </w:r>
      <w:proofErr w:type="spellEnd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эту статистику не дает. Отсутствие «прозрачности трафика» создает дополнительные сложности при расчете клиента с агентством.</w:t>
      </w:r>
    </w:p>
    <w:p w:rsidR="00EA7116" w:rsidRPr="00EA7116" w:rsidRDefault="00EA7116" w:rsidP="00EA7116">
      <w:pPr>
        <w:numPr>
          <w:ilvl w:val="0"/>
          <w:numId w:val="5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Шаблонный подход – иногда агентство пытается максимально упростить задачу и ускорить работу, используя самые простые методы оптимизации (шаблонные тексты, «нечеловеческие» заголовки и т.д.). В результате сайт иногда становится даже хуже, чем до начала продвижения, что может привести к падению конверсий.</w:t>
      </w:r>
    </w:p>
    <w:p w:rsidR="00EA7116" w:rsidRPr="00EA7116" w:rsidRDefault="00EA7116" w:rsidP="00EA7116">
      <w:pPr>
        <w:shd w:val="clear" w:color="auto" w:fill="FFFFFF"/>
        <w:spacing w:before="600" w:after="210" w:line="375" w:lineRule="atLeast"/>
        <w:outlineLvl w:val="1"/>
        <w:rPr>
          <w:rFonts w:ascii="Arial" w:eastAsia="Times New Roman" w:hAnsi="Arial" w:cs="Arial"/>
          <w:color w:val="2F2C2B"/>
          <w:sz w:val="36"/>
          <w:szCs w:val="36"/>
          <w:lang w:eastAsia="ru-RU"/>
        </w:rPr>
      </w:pPr>
      <w:r w:rsidRPr="00EA7116">
        <w:rPr>
          <w:rFonts w:ascii="Arial" w:eastAsia="Times New Roman" w:hAnsi="Arial" w:cs="Arial"/>
          <w:color w:val="2F2C2B"/>
          <w:sz w:val="36"/>
          <w:szCs w:val="36"/>
          <w:lang w:eastAsia="ru-RU"/>
        </w:rPr>
        <w:lastRenderedPageBreak/>
        <w:t>Продвижение по модели СРА или % от дохода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Схема, которая до сих пор встречается крайне редко. Дело в том, что при таком подходе рекомендации оптимизаторов выходят за пределы стандартного SEO и больше ориентированы на рост конверсии. Например, изменение содержания и макетов посадочных страниц (а это уже область дизайна и </w:t>
      </w:r>
      <w:proofErr w:type="spellStart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юзабилити</w:t>
      </w:r>
      <w:proofErr w:type="spellEnd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к которым клиент не всегда готов и с которыми он порой не согласен.</w:t>
      </w:r>
    </w:p>
    <w:p w:rsidR="00EA7116" w:rsidRPr="00EA7116" w:rsidRDefault="00EA7116" w:rsidP="00EA7116">
      <w:pPr>
        <w:shd w:val="clear" w:color="auto" w:fill="FFFFFF"/>
        <w:spacing w:before="240" w:after="168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71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Плюсы</w:t>
      </w:r>
    </w:p>
    <w:p w:rsidR="00EA7116" w:rsidRPr="00EA7116" w:rsidRDefault="00EA7116" w:rsidP="00EA7116">
      <w:pPr>
        <w:numPr>
          <w:ilvl w:val="0"/>
          <w:numId w:val="6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плюс для клиентов – легкость подсчета результатов и прозрачность.</w:t>
      </w:r>
    </w:p>
    <w:p w:rsidR="00EA7116" w:rsidRPr="00EA7116" w:rsidRDefault="00EA7116" w:rsidP="00EA7116">
      <w:pPr>
        <w:numPr>
          <w:ilvl w:val="0"/>
          <w:numId w:val="6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плюс для агентства – полная свобода действий для достижения поставленной цели. Оптимизаторы не ограничены набором слов, трафиком или категориями. Данная схема идеально подходит для интернет-магазинов.</w:t>
      </w:r>
    </w:p>
    <w:p w:rsidR="00EA7116" w:rsidRPr="00EA7116" w:rsidRDefault="00EA7116" w:rsidP="00EA7116">
      <w:pPr>
        <w:shd w:val="clear" w:color="auto" w:fill="FFFFFF"/>
        <w:spacing w:before="240" w:after="168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A71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Минусы</w:t>
      </w:r>
    </w:p>
    <w:p w:rsidR="00EA7116" w:rsidRPr="00EA7116" w:rsidRDefault="00EA7116" w:rsidP="00EA7116">
      <w:pPr>
        <w:numPr>
          <w:ilvl w:val="0"/>
          <w:numId w:val="7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Самое важное в этой схеме – взаимодействие клиента с агентством. Если даже часть рекомендаций внедрить не удается, это может негативно сказаться на росте заказов и, соответственно, доходе агентства.</w:t>
      </w:r>
    </w:p>
    <w:p w:rsidR="00EA7116" w:rsidRPr="00EA7116" w:rsidRDefault="00EA7116" w:rsidP="00EA7116">
      <w:pPr>
        <w:numPr>
          <w:ilvl w:val="0"/>
          <w:numId w:val="7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Сложности с анализом трафика. Непонятно, какой запрос привел к конверсии (те же сложности разделения на бренд/не бренд, что и в </w:t>
      </w:r>
      <w:hyperlink r:id="rId5" w:anchor="_%D0%9F%D1%80%D0%BE%D0%B4%D0%B2%D0%B8%D0%B6%D0%B5%D0%BD%D0%B8%D0%B5_%D0%BF%D0%BE_%D1%82%D1%80%D0%B0%D1%84%D0%B8%D0%BA%D1%83" w:tgtFrame="_blank" w:history="1">
        <w:r w:rsidRPr="00EA7116">
          <w:rPr>
            <w:rFonts w:ascii="Arial" w:eastAsia="Times New Roman" w:hAnsi="Arial" w:cs="Arial"/>
            <w:b/>
            <w:bCs/>
            <w:color w:val="3F5A9A"/>
            <w:sz w:val="21"/>
            <w:szCs w:val="21"/>
            <w:u w:val="single"/>
            <w:lang w:eastAsia="ru-RU"/>
          </w:rPr>
          <w:t>трафиковом продвижении</w:t>
        </w:r>
      </w:hyperlink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как это подсчитать. Часть статистки недоступна, клиенту и агентству приходится договариваться друг с другом. Тут крайне важно взаимное доверие – в противном случае схема работать не будет. Если клиент понимает, что статистика и аналитика далеки от идеала, многие данные закрыты, но доверяет агентству, совместное решение работать по модели СРА или % от дохода приводит к продуктивным результатам. </w:t>
      </w:r>
    </w:p>
    <w:p w:rsidR="008D28A8" w:rsidRDefault="008D28A8" w:rsidP="00EA7116">
      <w:pPr>
        <w:shd w:val="clear" w:color="auto" w:fill="FFFFFF"/>
        <w:spacing w:before="600" w:after="210" w:line="375" w:lineRule="atLeast"/>
        <w:outlineLvl w:val="1"/>
        <w:rPr>
          <w:rFonts w:ascii="Arial" w:eastAsia="Times New Roman" w:hAnsi="Arial" w:cs="Arial"/>
          <w:color w:val="2F2C2B"/>
          <w:sz w:val="36"/>
          <w:szCs w:val="36"/>
          <w:lang w:eastAsia="ru-RU"/>
        </w:rPr>
      </w:pPr>
    </w:p>
    <w:p w:rsidR="008D28A8" w:rsidRDefault="008D28A8" w:rsidP="00EA7116">
      <w:pPr>
        <w:shd w:val="clear" w:color="auto" w:fill="FFFFFF"/>
        <w:spacing w:before="600" w:after="210" w:line="375" w:lineRule="atLeast"/>
        <w:outlineLvl w:val="1"/>
        <w:rPr>
          <w:rFonts w:ascii="Arial" w:eastAsia="Times New Roman" w:hAnsi="Arial" w:cs="Arial"/>
          <w:color w:val="2F2C2B"/>
          <w:sz w:val="36"/>
          <w:szCs w:val="36"/>
          <w:lang w:eastAsia="ru-RU"/>
        </w:rPr>
      </w:pPr>
    </w:p>
    <w:p w:rsidR="00EA7116" w:rsidRPr="008D28A8" w:rsidRDefault="00EA7116" w:rsidP="008D28A8">
      <w:pPr>
        <w:shd w:val="clear" w:color="auto" w:fill="FFFFFF"/>
        <w:spacing w:before="600" w:after="210" w:line="375" w:lineRule="atLeast"/>
        <w:outlineLvl w:val="1"/>
        <w:rPr>
          <w:rFonts w:ascii="Arial" w:eastAsia="Times New Roman" w:hAnsi="Arial" w:cs="Arial"/>
          <w:color w:val="2F2C2B"/>
          <w:sz w:val="36"/>
          <w:szCs w:val="36"/>
          <w:lang w:eastAsia="ru-RU"/>
        </w:rPr>
      </w:pPr>
      <w:r w:rsidRPr="00EA7116">
        <w:rPr>
          <w:rFonts w:ascii="Arial" w:eastAsia="Times New Roman" w:hAnsi="Arial" w:cs="Arial"/>
          <w:color w:val="2F2C2B"/>
          <w:sz w:val="36"/>
          <w:szCs w:val="36"/>
          <w:lang w:eastAsia="ru-RU"/>
        </w:rPr>
        <w:t>Новые и нестандартные KPI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Постепенно набирают популярность «комбинированные» схемы работы с SEO-агентствами, которые объединяют в себе достоинства стандартных KPI, но благодаря своей гибкости удобно приспосабливаются к постоянно меняющимся реалиям отрасли.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1. </w:t>
      </w:r>
      <w:r w:rsidRPr="00EA71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Кластеризация,</w:t>
      </w: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объединяющая схемы «по словам» и «по трафику» (не стоит путать с привычным </w:t>
      </w:r>
      <w:proofErr w:type="spellStart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миксом</w:t>
      </w:r>
      <w:proofErr w:type="spellEnd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этих типов). Схема больше похожа на продвижение по запросам, но отличается б</w:t>
      </w:r>
      <w:r w:rsidRPr="00EA711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</w:t>
      </w: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льшим количеством ключевых слов: речь примерно о 1000 запросов, которые разбиваются на группы (кластеры). Эффективность работы агентства измеряется кластерами – точнее, тем, как их изменения коррелируют с действиями оптимизаторов.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</w:t>
      </w:r>
      <w:r w:rsidRPr="00EA711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набор кластеров (для сайта автомобильной тематики – кластеры по маркам авто, для агентства недвижимости – по названиям ЖК) и анализируемый ряд параметров по ним:</w:t>
      </w:r>
    </w:p>
    <w:p w:rsidR="00EA7116" w:rsidRPr="00EA7116" w:rsidRDefault="00EA7116" w:rsidP="00EA7116">
      <w:pPr>
        <w:numPr>
          <w:ilvl w:val="0"/>
          <w:numId w:val="8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посещаемость</w:t>
      </w:r>
      <w:proofErr w:type="gramEnd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кластера,</w:t>
      </w:r>
    </w:p>
    <w:p w:rsidR="00EA7116" w:rsidRPr="00EA7116" w:rsidRDefault="00EA7116" w:rsidP="00EA7116">
      <w:pPr>
        <w:numPr>
          <w:ilvl w:val="0"/>
          <w:numId w:val="8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</w:t>
      </w:r>
      <w:proofErr w:type="gramEnd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позиция в выдаче по запросам в кластере,</w:t>
      </w:r>
    </w:p>
    <w:p w:rsidR="00EA7116" w:rsidRPr="00EA7116" w:rsidRDefault="00EA7116" w:rsidP="00EA7116">
      <w:pPr>
        <w:numPr>
          <w:ilvl w:val="0"/>
          <w:numId w:val="8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 отказов кластера,</w:t>
      </w:r>
    </w:p>
    <w:p w:rsidR="00EA7116" w:rsidRPr="00EA7116" w:rsidRDefault="00EA7116" w:rsidP="00EA7116">
      <w:pPr>
        <w:numPr>
          <w:ilvl w:val="0"/>
          <w:numId w:val="8"/>
        </w:numPr>
        <w:shd w:val="clear" w:color="auto" w:fill="FFFFFF"/>
        <w:spacing w:after="168" w:line="33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</w:t>
      </w:r>
      <w:proofErr w:type="gramEnd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целей.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 параметры и являются KPI по каждому кластеру. С развитием проекта кластеры могут меняться (добавляться, убавляться), но так мы видим движение сайта по ним. Считаю этот KPI интересным и нестандартным, хотя он крайне редко встречается на практике.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Часто нам поступают заявки на </w:t>
      </w:r>
      <w:r w:rsidRPr="00EA71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консалтинг</w:t>
      </w: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когда клиенту необходимо проанализировать работы по оптимизации, проводимые SEO-специалистами на его стороне.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Когда SEO только появилось, почти все проекты вели агентства, на </w:t>
      </w:r>
      <w:proofErr w:type="spellStart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фриланс</w:t>
      </w:r>
      <w:proofErr w:type="spellEnd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уходила очень маленькая доля в силу непрофессионализма отдельно взятых «</w:t>
      </w:r>
      <w:proofErr w:type="spellStart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внештатников</w:t>
      </w:r>
      <w:proofErr w:type="spellEnd"/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Со временем таких специалистов стало больше, они стоили дешевле агентств и оказывали примерно такой же объем услуг. Но оставалась проблема качества.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Следующий этап – когда клиенты стали нанимать SEO-специалистов в штат и работать в паре.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Сейчас схема взаимодействия выглядит так: клиент (и SEO-специалист на его стороне) + агентство, которое или проверяет работы по SEO, или оптимизирует сайт в координации с данным специалистом. Эта схема имеет право на жизнь и применяется обычно в крупных компаниях, но в ней, как это часто бывает, исполнители могут мешать друг другу.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Бывают ситуации, когда клиент заключает договор с агентством и отдельно SEO-специалистом. По условиям этого договора каждая сторона выполняет свою часть работ (если сайт большой) независимо или в паре. Часто привлекают агентство на субподряде, определяя ему набор задач, которые ставит SEO-специалист на стороне клиента или сам клиент: сбор семантики, кластеризацию, написание контента и т.д. При таком KPI «</w:t>
      </w:r>
      <w:r w:rsidRPr="00EA71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 </w:t>
      </w:r>
      <w:r w:rsidRPr="00EA71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задачам</w:t>
      </w: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агентство редко бывает адекватно замотивировано финансово, что влияет на качество совместной работы.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Если клиент разбирается в SEO, но не может или не настроен заниматься продвижением самостоятельно, иногда применятся схема «</w:t>
      </w:r>
      <w:r w:rsidRPr="00EA71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выполнение работ</w:t>
      </w: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В договоре фиксируется детальный список действий на год: сколько страниц будет оптимизировано, сколько знаков текста написано и т.д. Агентство получает деньги, если работа выполнена качественно и в срок. При этом нет KPI по трафику и словам, по доходу – только выполнение работ. Встречается редко.</w:t>
      </w:r>
    </w:p>
    <w:p w:rsidR="00EA7116" w:rsidRPr="00EA7116" w:rsidRDefault="00EA7116" w:rsidP="00EA7116">
      <w:pPr>
        <w:shd w:val="clear" w:color="auto" w:fill="FFFFFF"/>
        <w:spacing w:before="600" w:after="210" w:line="375" w:lineRule="atLeast"/>
        <w:outlineLvl w:val="1"/>
        <w:rPr>
          <w:rFonts w:ascii="Arial" w:eastAsia="Times New Roman" w:hAnsi="Arial" w:cs="Arial"/>
          <w:color w:val="2F2C2B"/>
          <w:sz w:val="36"/>
          <w:szCs w:val="36"/>
          <w:lang w:eastAsia="ru-RU"/>
        </w:rPr>
      </w:pPr>
      <w:r w:rsidRPr="00EA7116">
        <w:rPr>
          <w:rFonts w:ascii="Arial" w:eastAsia="Times New Roman" w:hAnsi="Arial" w:cs="Arial"/>
          <w:color w:val="2F2C2B"/>
          <w:sz w:val="36"/>
          <w:szCs w:val="36"/>
          <w:lang w:eastAsia="ru-RU"/>
        </w:rPr>
        <w:t>Плюсы перехода на новые KPI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и развитие новых KPI будет полезно как для всех сторон процесса, так и для отрасли в целом. Классические варианты (продвижение по словам, по трафику и подсчет заказов) часто не дают четкого понимания, нужно ли SEO для данного конкретного проекта и насколько оно эффективно. Клиент может год платить за слова, наращивать позиции, но не суметь проанализировать эти данные с точки зрения выгоды для бизнеса. В лучшем случае он получит от агентства расширенный отчет по проведенным работам, хотя суть – именно в интерпретации достигнутых результатов.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использование кластеров нам подсказал клиент. Мы развили эту схему – увеличили количество параметров в кластере, начали сравнивать с конкурентами. Она стала интересной: клиент видит, какой бренд растет, какой – падает, сколько заявок генерируется. Эта аналитика накладывается на работы по SEO. Так клиент понимает, нужно ему SEO или нет, что это дает. Кластеры очень помогают в случае с крупным бизнесом и большими объемами данных. Нам как агентству в свою очередь проще обосновать меры по оптимизации и проводить работы согласно кластеризации.</w:t>
      </w:r>
    </w:p>
    <w:p w:rsidR="00EA7116" w:rsidRPr="00EA7116" w:rsidRDefault="00EA7116" w:rsidP="00EA7116">
      <w:pPr>
        <w:shd w:val="clear" w:color="auto" w:fill="FFFFFF"/>
        <w:spacing w:after="384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1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Полагаю, скоро заказчики перестанут мерить SEO категориями «слова/заказы», и все перейдет в категории анализа большого объема данных, их качественных и количественных изменений для целей бизнеса. KPI в SEO трансформируются, и, надеюсь, постепенно мы уйдем от устаревших метрик. Задачи будут шире: «Есть 20 000 переходов на сайт, но хочу больше. Нужно, чтобы вы проанализировали эти 20 000 – как они менялись, как можно усилить позиции, каков спрос, над чем работаем дальше и по каким параметрам меряем эффективность».</w:t>
      </w:r>
    </w:p>
    <w:p w:rsidR="0045573F" w:rsidRDefault="0045573F"/>
    <w:sectPr w:rsidR="0045573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440A"/>
    <w:multiLevelType w:val="multilevel"/>
    <w:tmpl w:val="FC6A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652ED"/>
    <w:multiLevelType w:val="multilevel"/>
    <w:tmpl w:val="32CA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47101"/>
    <w:multiLevelType w:val="multilevel"/>
    <w:tmpl w:val="E5FC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346D2"/>
    <w:multiLevelType w:val="multilevel"/>
    <w:tmpl w:val="59F6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0662A"/>
    <w:multiLevelType w:val="multilevel"/>
    <w:tmpl w:val="2918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87D93"/>
    <w:multiLevelType w:val="multilevel"/>
    <w:tmpl w:val="AD78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E4566"/>
    <w:multiLevelType w:val="multilevel"/>
    <w:tmpl w:val="47A6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D6D7B"/>
    <w:multiLevelType w:val="multilevel"/>
    <w:tmpl w:val="8956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16"/>
    <w:rsid w:val="0045573F"/>
    <w:rsid w:val="008D28A8"/>
    <w:rsid w:val="00DF1523"/>
    <w:rsid w:val="00E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5D520-474D-4D6E-B67A-3BFBAD85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5250">
          <w:marLeft w:val="0"/>
          <w:marRight w:val="0"/>
          <w:marTop w:val="39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6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15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693">
                      <w:marLeft w:val="0"/>
                      <w:marRight w:val="390"/>
                      <w:marTop w:val="0"/>
                      <w:marBottom w:val="150"/>
                      <w:divBdr>
                        <w:top w:val="single" w:sz="6" w:space="11" w:color="E7E7E7"/>
                        <w:left w:val="single" w:sz="6" w:space="20" w:color="E7E7E7"/>
                        <w:bottom w:val="single" w:sz="6" w:space="4" w:color="E7E7E7"/>
                        <w:right w:val="single" w:sz="6" w:space="20" w:color="E7E7E7"/>
                      </w:divBdr>
                      <w:divsChild>
                        <w:div w:id="14229475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12987">
                              <w:marLeft w:val="0"/>
                              <w:marRight w:val="39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6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646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3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arya.kalinskaya\AppData\Local\Microsoft\Windows\INetCache\Content.Outlook\GLSE5RCN\KPI%20%D0%B4%D0%BB%D1%8F%20SEO_v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SEM2018</cp:lastModifiedBy>
  <cp:revision>3</cp:revision>
  <dcterms:created xsi:type="dcterms:W3CDTF">2017-11-27T17:15:00Z</dcterms:created>
  <dcterms:modified xsi:type="dcterms:W3CDTF">2018-09-20T10:42:00Z</dcterms:modified>
</cp:coreProperties>
</file>